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833" w:rsidRPr="00014BF2" w:rsidRDefault="008E0833" w:rsidP="00014BF2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014BF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Госпитализация</w:t>
      </w:r>
    </w:p>
    <w:p w:rsidR="008E0833" w:rsidRPr="007557EF" w:rsidRDefault="008E0833" w:rsidP="00014B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57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дежурств государственных учреждений здравоохран</w:t>
      </w:r>
      <w:r w:rsidR="00014BF2" w:rsidRPr="0075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города Москвы по </w:t>
      </w:r>
      <w:r w:rsidR="00014BF2" w:rsidRPr="00755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ургентной </w:t>
      </w:r>
      <w:r w:rsidRPr="00755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стоматологии</w:t>
      </w:r>
      <w:r w:rsidRPr="0075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(госпитализация)</w:t>
      </w:r>
    </w:p>
    <w:tbl>
      <w:tblPr>
        <w:tblW w:w="10198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539"/>
        <w:gridCol w:w="4127"/>
        <w:gridCol w:w="4049"/>
      </w:tblGrid>
      <w:tr w:rsidR="008E0833" w:rsidRPr="007557EF" w:rsidTr="00014BF2">
        <w:trPr>
          <w:trHeight w:val="734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государственных учреждений здравоохранения города Москвы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ургентной стоматологической помощи</w:t>
            </w:r>
          </w:p>
        </w:tc>
      </w:tr>
      <w:tr w:rsidR="008E0833" w:rsidRPr="007557EF" w:rsidTr="00014BF2">
        <w:trPr>
          <w:trHeight w:val="976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ГБОУ ВПО «Первый МГМУ имени И.М. Сеченова»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ГБУЗ города Москвы «ГКБ № 36 ДЗМ»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Челюстно-лицевая патология (травматология)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Сочетанная челюстно-лицевая патология</w:t>
            </w:r>
          </w:p>
        </w:tc>
      </w:tr>
      <w:tr w:rsidR="008E0833" w:rsidRPr="007557EF" w:rsidTr="00014BF2">
        <w:trPr>
          <w:trHeight w:val="492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города Москвы «ГКБ № 36 ДЗМ»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стоматологических услуг</w:t>
            </w:r>
          </w:p>
        </w:tc>
      </w:tr>
      <w:tr w:rsidR="008E0833" w:rsidRPr="007557EF" w:rsidTr="00014BF2">
        <w:trPr>
          <w:trHeight w:val="1207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ГБУЗ города Москвы «ГКБ № 1 имени Н.И. Пирогова ДЗМ»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Стоматологический комплекс ГБОУ ВПО «МГМСУ имени А.И. Евдокимова»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Сочетанная челюстно-лицевая патология</w:t>
            </w:r>
          </w:p>
        </w:tc>
      </w:tr>
      <w:tr w:rsidR="008E0833" w:rsidRPr="007557EF" w:rsidTr="00014BF2">
        <w:trPr>
          <w:trHeight w:val="976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ГБОУ ВПО «Первый МГМУ имени И.М. Сеченова»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ГБУЗ города Москвы «ГКБ № 36 ДЗМ»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Челюстно-лицевая патология (травматология)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виды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стоматологических услуг</w:t>
            </w:r>
          </w:p>
        </w:tc>
      </w:tr>
      <w:tr w:rsidR="008E0833" w:rsidRPr="007557EF" w:rsidTr="00014BF2">
        <w:trPr>
          <w:trHeight w:val="976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ГБУЗ города Москвы «ГКБ имени С.П. Боткина ДЗМ»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ГБУЗ города Москвы «ГКБ № 36 ДЗМ»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Челюстно-лицевая патология (травматология)</w:t>
            </w: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Сочетанная челюстно-лицевая патология</w:t>
            </w:r>
          </w:p>
        </w:tc>
      </w:tr>
      <w:tr w:rsidR="008E0833" w:rsidRPr="007557EF" w:rsidTr="00014BF2">
        <w:trPr>
          <w:trHeight w:val="492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ГБУЗ города Москвы «ГКБ № 1 имени Н.И Пирогова ДЗМ»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стоматологических услуг</w:t>
            </w:r>
          </w:p>
        </w:tc>
      </w:tr>
      <w:tr w:rsidR="008E0833" w:rsidRPr="007557EF" w:rsidTr="00014BF2">
        <w:trPr>
          <w:trHeight w:val="482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1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города Москвы «ГКБ № 36 ДЗМ»</w:t>
            </w:r>
          </w:p>
        </w:tc>
        <w:tc>
          <w:tcPr>
            <w:tcW w:w="404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:rsidR="008E0833" w:rsidRPr="007557EF" w:rsidRDefault="008E0833" w:rsidP="0001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стоматологических услуг</w:t>
            </w:r>
          </w:p>
        </w:tc>
      </w:tr>
    </w:tbl>
    <w:p w:rsidR="008E0833" w:rsidRPr="007557EF" w:rsidRDefault="008E0833" w:rsidP="00014BF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833" w:rsidRPr="007557EF" w:rsidRDefault="008E0833" w:rsidP="00014BF2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7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Неотложная амбулаторная стоматологическая помощь</w:t>
      </w:r>
      <w:r w:rsidRPr="00755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 выходные и праздничные дни оказывается:</w:t>
      </w:r>
    </w:p>
    <w:p w:rsidR="008E0833" w:rsidRPr="007557EF" w:rsidRDefault="008E0833" w:rsidP="00014B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ГАУЗ «Стоматологическая поликлиника №15 ДЗМ»</w:t>
      </w:r>
    </w:p>
    <w:p w:rsidR="008E0833" w:rsidRPr="007557EF" w:rsidRDefault="008E0833" w:rsidP="00014BF2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57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Pr="00755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Москва, Староалексеевская ул., д. 10 (м.Алексеевская) </w:t>
      </w:r>
    </w:p>
    <w:p w:rsidR="008E0833" w:rsidRPr="007557EF" w:rsidRDefault="008E0833" w:rsidP="00014B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7EF">
        <w:rPr>
          <w:rFonts w:ascii="Times New Roman" w:hAnsi="Times New Roman" w:cs="Times New Roman"/>
          <w:sz w:val="24"/>
          <w:szCs w:val="24"/>
          <w:shd w:val="clear" w:color="auto" w:fill="FFFFFF"/>
        </w:rPr>
        <w:t>Тел. 8(495) 686-01-94</w:t>
      </w:r>
    </w:p>
    <w:p w:rsidR="008E0833" w:rsidRPr="007557EF" w:rsidRDefault="008E0833" w:rsidP="00014B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(ночное время) с 20.00 - до 08.00:</w:t>
      </w:r>
    </w:p>
    <w:p w:rsidR="008E0833" w:rsidRPr="007557EF" w:rsidRDefault="008E0833" w:rsidP="00014B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ГБУЗ «Челюстно-лицевой госпиталь для ветеранов войн ДЗМ»</w:t>
      </w:r>
    </w:p>
    <w:p w:rsidR="008E0833" w:rsidRPr="00014BF2" w:rsidRDefault="008E0833" w:rsidP="00014BF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7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ул. Лестева, д.9, тел.: 8(495) 954-64-11. Проезд: станция метро «Шаболовская», трамваи №№ 14, 26, 47, А до ост. «Улица Лестева»</w:t>
      </w:r>
    </w:p>
    <w:p w:rsidR="008E0833" w:rsidRPr="008E0833" w:rsidRDefault="008E0833" w:rsidP="008E0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833" w:rsidRPr="00014BF2" w:rsidRDefault="008E0833" w:rsidP="00014BF2">
      <w:pPr>
        <w:shd w:val="clear" w:color="auto" w:fill="FFFFFF"/>
        <w:spacing w:before="600" w:after="0" w:line="240" w:lineRule="auto"/>
        <w:ind w:firstLine="300"/>
        <w:jc w:val="center"/>
        <w:textAlignment w:val="top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lastRenderedPageBreak/>
        <w:t>Правила и сроки госпитализации</w:t>
      </w:r>
    </w:p>
    <w:p w:rsidR="008E0833" w:rsidRPr="00014BF2" w:rsidRDefault="008E0833" w:rsidP="008E0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показаниями для направления пациента из </w:t>
      </w:r>
      <w:r w:rsidR="007557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стоматологический поликлиники</w:t>
      </w:r>
      <w:bookmarkStart w:id="0" w:name="_GoBack"/>
      <w:bookmarkEnd w:id="0"/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лечебно-диагностические специализированные подразделения стационарных учреждений (консультативно-диагностические отделения и центры, являющиеся структурными подразделениями стационарных лечебно-профилактических учреждений, а также диспансеры и научно-практические центры, оказывающие консультативную и лечебно-диагностическую помощь в амбулаторном порядке на догоспитальном этапе и после выписки больных из стационара) являются:</w:t>
      </w:r>
    </w:p>
    <w:p w:rsidR="008E0833" w:rsidRPr="00014BF2" w:rsidRDefault="008E0833" w:rsidP="008E08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необходимость плановой госпитализации для получения специализированной, в том числе высокотехнологичной, медицинской помощи.</w:t>
      </w:r>
    </w:p>
    <w:p w:rsidR="008E0833" w:rsidRPr="00014BF2" w:rsidRDefault="008E0833" w:rsidP="008E08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отсутствие эффекта от проводимого лечения (долечивания), необходимость коррекции проводимой терапии или индивидуального подбора лекарственных препаратов в стационарных условиях (в том числе дневной стационар, стационар на дому);</w:t>
      </w:r>
    </w:p>
    <w:p w:rsidR="008E0833" w:rsidRPr="00014BF2" w:rsidRDefault="008E0833" w:rsidP="008E08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развитие осложнений у пациентов, находящихся на долечивании;</w:t>
      </w:r>
    </w:p>
    <w:p w:rsidR="008E0833" w:rsidRPr="00014BF2" w:rsidRDefault="008E0833" w:rsidP="008E08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отсутствие соответствующего специалиста, вида или возможности обследования, которые необходимы больному;</w:t>
      </w:r>
    </w:p>
    <w:p w:rsidR="008E0833" w:rsidRPr="00014BF2" w:rsidRDefault="008E0833" w:rsidP="008E08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необходимость принятия согласованного решения по госпитализации для оказания специализированной, в том числе высокотехнологичной, медицинской помощи;</w:t>
      </w:r>
    </w:p>
    <w:p w:rsidR="008E0833" w:rsidRPr="00014BF2" w:rsidRDefault="008E0833" w:rsidP="008E08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наличие у пациента диагноза, требующего оказания специализированной, в том числе высокотехнологичной, медицинской помощи, которую можно осуществить в амбулаторных условиях или в условиях дневного стационара лечебно-диагностического специализированного подразделения стационарного учреждения.</w:t>
      </w:r>
    </w:p>
    <w:p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направления больных из поликлиники в специализированный центр:</w:t>
      </w:r>
    </w:p>
    <w:p w:rsidR="008E0833" w:rsidRPr="00014BF2" w:rsidRDefault="008E0833" w:rsidP="008E08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направление больного в специализированный центр осуществляется в соответствии с графиком приема врачей:</w:t>
      </w:r>
    </w:p>
    <w:p w:rsidR="008E0833" w:rsidRPr="00014BF2" w:rsidRDefault="008E0833" w:rsidP="008E08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 регистратуре специализированного центра выделяется отдельный телефонный номер и назначается ответственное лицо для ведения записи больных на консультацию или плановую госпитализацию.</w:t>
      </w:r>
    </w:p>
    <w:p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работники при необходимости направления больного в специализированный центр по телефону согласовывается дата и время приема, на руки больному выдается выписка из медицинской карты стоматологического больного (форма 027/у) и подписанный бланк направления (форма 057/у-04).</w:t>
      </w:r>
    </w:p>
    <w:p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Больной, направленный в специализированный центр, должен предоставить:</w:t>
      </w:r>
    </w:p>
    <w:p w:rsidR="008E0833" w:rsidRPr="00014BF2" w:rsidRDefault="008E0833" w:rsidP="008E0833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документ, удостоверяющий личность (паспорт);</w:t>
      </w:r>
    </w:p>
    <w:p w:rsidR="008E0833" w:rsidRPr="00014BF2" w:rsidRDefault="008E0833" w:rsidP="008E0833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полис ОМС;</w:t>
      </w:r>
    </w:p>
    <w:p w:rsidR="008E0833" w:rsidRPr="00014BF2" w:rsidRDefault="008E0833" w:rsidP="008E0833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выписку из амбулаторной карты (форма 027/у);</w:t>
      </w:r>
    </w:p>
    <w:p w:rsidR="008E0833" w:rsidRPr="00014BF2" w:rsidRDefault="008E0833" w:rsidP="008E0833">
      <w:pPr>
        <w:numPr>
          <w:ilvl w:val="0"/>
          <w:numId w:val="3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направление (форма 057/у-04), заполненное лечащим врачом.</w:t>
      </w:r>
    </w:p>
    <w:p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ожидания согласованного приема в специализированном центре не должно превышать 7 дней.</w:t>
      </w:r>
    </w:p>
    <w:p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обследования для плановой госпитализации не должен превышать 10 дней.</w:t>
      </w:r>
    </w:p>
    <w:p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ожидания плановой госпитализации должно составлять не более 10 дней для больных терапевтического профиля и не более 14 дней для больных хирургического профиля, за исключением особых случаев:</w:t>
      </w:r>
    </w:p>
    <w:p w:rsidR="008E0833" w:rsidRPr="00014BF2" w:rsidRDefault="008E0833" w:rsidP="008E0833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необходимость получения высокотехнологичной медицинской помощи;</w:t>
      </w:r>
    </w:p>
    <w:p w:rsidR="008E0833" w:rsidRPr="00014BF2" w:rsidRDefault="008E0833" w:rsidP="008E0833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желание пациента лечиться у конкретного врача;</w:t>
      </w:r>
    </w:p>
    <w:p w:rsidR="008E0833" w:rsidRPr="00014BF2" w:rsidRDefault="008E0833" w:rsidP="008E0833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textAlignment w:val="top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проведение ремонтных работ в конкретных структурных подразделениях стационара и др.</w:t>
      </w:r>
    </w:p>
    <w:p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диагностировании врачом-специалистом у пациента неотложного состояния, характеризующегося внезапным острым заболеванием, состоянием, обострением хронического заболевания без явных признаков угрозы жизни, госпитализация организуется через станцию скорой медицинской помощи в соответствии с приказом Минздравсоцразвития России от 20.06.2013 N 388н "Об утверждении порядка оказания скорой, в том числе специализированной, медицинской помощи".</w:t>
      </w:r>
    </w:p>
    <w:p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отказа больного от госпитализации оформляется надлежащим образом отказ, с указанием возможных последствий, с соответствующей записью в медицинской документации и подписью пациента либо его законного представителя.</w:t>
      </w:r>
    </w:p>
    <w:p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факту оказания консультативно-диагностической помощи или проведения диагностических исследований (дополнительного обследования с целью уточнения диагноза или подготовки к госпитализации) пациенту оформляется и выдается на руки медицинское заключение с рекомендациями по дальнейшему лечению и обследованию.</w:t>
      </w:r>
    </w:p>
    <w:p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лечения в стационарных условиях пациенту оформляется и выдается на руки подробная выписка из истории болезни с рекомендациями по дальнейшему лечению и обследованию, одновременно сведения о проведенном лечении и рекомендации по долечиванию направляются в учреждения первичной медико-санитарной помощи по месту фактического проживания пациента.</w:t>
      </w:r>
    </w:p>
    <w:p w:rsidR="008E0833" w:rsidRPr="00014BF2" w:rsidRDefault="008E0833" w:rsidP="008E0833">
      <w:pPr>
        <w:shd w:val="clear" w:color="auto" w:fill="FFFFFF"/>
        <w:spacing w:after="0" w:line="240" w:lineRule="auto"/>
        <w:ind w:firstLine="3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B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пациентов на послегоспитальное долечивание, восстановительное лечение или динамическое наблюдение из специализированных центров в городские поликлиники происходит в порядке, аналогичном вышеизложенному. Порядок предусматривает также активное участие в долечивании врачей-специалистов стационара и специализированного центра, где больной проходил лечение.</w:t>
      </w:r>
    </w:p>
    <w:p w:rsidR="00584F5B" w:rsidRPr="00014BF2" w:rsidRDefault="00584F5B">
      <w:pPr>
        <w:rPr>
          <w:rFonts w:ascii="Times New Roman" w:hAnsi="Times New Roman" w:cs="Times New Roman"/>
        </w:rPr>
      </w:pPr>
    </w:p>
    <w:sectPr w:rsidR="00584F5B" w:rsidRPr="00014BF2" w:rsidSect="00014BF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612C7"/>
    <w:multiLevelType w:val="multilevel"/>
    <w:tmpl w:val="57A8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D1BB4"/>
    <w:multiLevelType w:val="multilevel"/>
    <w:tmpl w:val="E5CA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946AAF"/>
    <w:multiLevelType w:val="multilevel"/>
    <w:tmpl w:val="F306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066940"/>
    <w:multiLevelType w:val="multilevel"/>
    <w:tmpl w:val="1AB6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33"/>
    <w:rsid w:val="00014BF2"/>
    <w:rsid w:val="004B30FF"/>
    <w:rsid w:val="00584F5B"/>
    <w:rsid w:val="007557EF"/>
    <w:rsid w:val="008E0833"/>
    <w:rsid w:val="00941709"/>
    <w:rsid w:val="00B37BAD"/>
    <w:rsid w:val="00DE6DC1"/>
    <w:rsid w:val="00E0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30C32-26B9-488D-9FCB-71FDD778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F5B"/>
  </w:style>
  <w:style w:type="paragraph" w:styleId="1">
    <w:name w:val="heading 1"/>
    <w:basedOn w:val="a"/>
    <w:link w:val="10"/>
    <w:uiPriority w:val="9"/>
    <w:qFormat/>
    <w:rsid w:val="008E0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8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text">
    <w:name w:val="content_text"/>
    <w:basedOn w:val="a"/>
    <w:rsid w:val="008E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eader">
    <w:name w:val="content_header"/>
    <w:basedOn w:val="a"/>
    <w:rsid w:val="008E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0833"/>
  </w:style>
  <w:style w:type="paragraph" w:styleId="a4">
    <w:name w:val="Balloon Text"/>
    <w:basedOn w:val="a"/>
    <w:link w:val="a5"/>
    <w:uiPriority w:val="99"/>
    <w:semiHidden/>
    <w:unhideWhenUsed/>
    <w:rsid w:val="0001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Сивачева</cp:lastModifiedBy>
  <cp:revision>5</cp:revision>
  <cp:lastPrinted>2017-05-12T07:37:00Z</cp:lastPrinted>
  <dcterms:created xsi:type="dcterms:W3CDTF">2022-01-13T07:11:00Z</dcterms:created>
  <dcterms:modified xsi:type="dcterms:W3CDTF">2022-01-13T07:30:00Z</dcterms:modified>
</cp:coreProperties>
</file>